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BB" w:rsidRPr="00B77BBB" w:rsidRDefault="00B77BBB" w:rsidP="00B77BBB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Pr="00B77BBB">
        <w:rPr>
          <w:rFonts w:ascii="Times New Roman" w:hAnsi="Times New Roman" w:cs="Times New Roman"/>
        </w:rPr>
        <w:t>Приложение</w:t>
      </w:r>
    </w:p>
    <w:p w:rsidR="00B77BBB" w:rsidRPr="00B77BBB" w:rsidRDefault="00B77BBB" w:rsidP="00B77BBB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77BBB">
        <w:rPr>
          <w:rFonts w:ascii="Times New Roman" w:hAnsi="Times New Roman" w:cs="Times New Roman"/>
        </w:rPr>
        <w:t>к постановлению    администрации</w:t>
      </w:r>
    </w:p>
    <w:p w:rsidR="00B77BBB" w:rsidRPr="00B77BBB" w:rsidRDefault="00B77BBB" w:rsidP="00B77BBB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77BBB">
        <w:rPr>
          <w:rFonts w:ascii="Times New Roman" w:hAnsi="Times New Roman" w:cs="Times New Roman"/>
        </w:rPr>
        <w:t>Энгельсского муниципального района</w:t>
      </w:r>
    </w:p>
    <w:p w:rsidR="00B77BBB" w:rsidRPr="00FF2D87" w:rsidRDefault="00B77BBB" w:rsidP="00B77BBB">
      <w:pPr>
        <w:pStyle w:val="a5"/>
        <w:jc w:val="center"/>
        <w:rPr>
          <w:rFonts w:ascii="Times New Roman" w:hAnsi="Times New Roman" w:cs="Times New Roman"/>
          <w:b/>
        </w:rPr>
      </w:pPr>
      <w:r w:rsidRPr="00FF2D8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</w:t>
      </w:r>
      <w:r w:rsidR="00FF2D87" w:rsidRPr="00FF2D87">
        <w:rPr>
          <w:rFonts w:ascii="Times New Roman" w:hAnsi="Times New Roman" w:cs="Times New Roman"/>
          <w:b/>
        </w:rPr>
        <w:t xml:space="preserve">          </w:t>
      </w:r>
      <w:r w:rsidRPr="00FF2D87">
        <w:rPr>
          <w:rFonts w:ascii="Times New Roman" w:hAnsi="Times New Roman" w:cs="Times New Roman"/>
          <w:b/>
        </w:rPr>
        <w:t>от</w:t>
      </w:r>
      <w:r w:rsidR="00FF2D87" w:rsidRPr="00FF2D87">
        <w:rPr>
          <w:rFonts w:ascii="Times New Roman" w:hAnsi="Times New Roman" w:cs="Times New Roman"/>
          <w:b/>
        </w:rPr>
        <w:t xml:space="preserve"> 31.05.2024 года № 2862</w:t>
      </w:r>
    </w:p>
    <w:tbl>
      <w:tblPr>
        <w:tblStyle w:val="a4"/>
        <w:tblW w:w="5812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3521C2" w:rsidTr="000B2A6B">
        <w:tc>
          <w:tcPr>
            <w:tcW w:w="5812" w:type="dxa"/>
          </w:tcPr>
          <w:p w:rsidR="00B77BBB" w:rsidRDefault="00B77BBB" w:rsidP="00B7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3521C2" w:rsidRPr="003B3F74" w:rsidRDefault="00B77BBB" w:rsidP="00B7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0518BA">
              <w:rPr>
                <w:rFonts w:ascii="Times New Roman" w:hAnsi="Times New Roman" w:cs="Times New Roman"/>
              </w:rPr>
              <w:t>Приложение к  П</w:t>
            </w:r>
            <w:r w:rsidR="00FD55A5" w:rsidRPr="003B3F74">
              <w:rPr>
                <w:rFonts w:ascii="Times New Roman" w:hAnsi="Times New Roman" w:cs="Times New Roman"/>
              </w:rPr>
              <w:t>рограмме</w:t>
            </w:r>
          </w:p>
        </w:tc>
      </w:tr>
      <w:tr w:rsidR="00294D66" w:rsidTr="000B2A6B">
        <w:tc>
          <w:tcPr>
            <w:tcW w:w="5812" w:type="dxa"/>
          </w:tcPr>
          <w:p w:rsidR="00294D66" w:rsidRDefault="00294D66"/>
        </w:tc>
      </w:tr>
    </w:tbl>
    <w:p w:rsidR="001603B2" w:rsidRPr="002303AB" w:rsidRDefault="002303AB" w:rsidP="002303A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3AB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Style w:val="a4"/>
        <w:tblW w:w="15866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529"/>
        <w:gridCol w:w="1990"/>
        <w:gridCol w:w="1418"/>
        <w:gridCol w:w="1552"/>
        <w:gridCol w:w="1121"/>
        <w:gridCol w:w="1286"/>
        <w:gridCol w:w="1144"/>
        <w:gridCol w:w="1137"/>
        <w:gridCol w:w="989"/>
        <w:gridCol w:w="1843"/>
        <w:gridCol w:w="2857"/>
      </w:tblGrid>
      <w:tr w:rsidR="00D810D8" w:rsidRPr="00D33078" w:rsidTr="00E269C6">
        <w:trPr>
          <w:trHeight w:val="634"/>
          <w:tblHeader/>
        </w:trPr>
        <w:tc>
          <w:tcPr>
            <w:tcW w:w="529" w:type="dxa"/>
            <w:vMerge w:val="restart"/>
          </w:tcPr>
          <w:p w:rsidR="00D810D8" w:rsidRPr="005826F6" w:rsidRDefault="00D810D8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990" w:type="dxa"/>
            <w:vMerge w:val="restart"/>
            <w:vAlign w:val="center"/>
          </w:tcPr>
          <w:p w:rsidR="00D810D8" w:rsidRPr="005826F6" w:rsidRDefault="00D810D8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D810D8" w:rsidRPr="005826F6" w:rsidRDefault="00D810D8" w:rsidP="00734940">
            <w:pPr>
              <w:widowControl w:val="0"/>
              <w:suppressAutoHyphens/>
              <w:autoSpaceDE w:val="0"/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1552" w:type="dxa"/>
            <w:vMerge w:val="restart"/>
            <w:vAlign w:val="center"/>
          </w:tcPr>
          <w:p w:rsidR="00D810D8" w:rsidRPr="005826F6" w:rsidRDefault="00D810D8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5677" w:type="dxa"/>
            <w:gridSpan w:val="5"/>
            <w:tcBorders>
              <w:right w:val="single" w:sz="4" w:space="0" w:color="auto"/>
            </w:tcBorders>
            <w:vAlign w:val="center"/>
          </w:tcPr>
          <w:p w:rsidR="00D810D8" w:rsidRPr="005826F6" w:rsidRDefault="00D810D8" w:rsidP="00F12851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финансирования</w:t>
            </w:r>
            <w:r w:rsidR="002303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0D8" w:rsidRPr="005826F6" w:rsidRDefault="00D810D8" w:rsidP="00D810D8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Исполнители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10D8" w:rsidRPr="005826F6" w:rsidRDefault="00D810D8" w:rsidP="003B1B8E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Ожидаемые результаты</w:t>
            </w:r>
          </w:p>
        </w:tc>
      </w:tr>
      <w:tr w:rsidR="00D810D8" w:rsidRPr="00D33078" w:rsidTr="0070198E">
        <w:trPr>
          <w:trHeight w:val="634"/>
          <w:tblHeader/>
        </w:trPr>
        <w:tc>
          <w:tcPr>
            <w:tcW w:w="529" w:type="dxa"/>
            <w:vMerge/>
          </w:tcPr>
          <w:p w:rsidR="00D810D8" w:rsidRPr="005826F6" w:rsidRDefault="00D810D8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0" w:type="dxa"/>
            <w:vMerge/>
          </w:tcPr>
          <w:p w:rsidR="00D810D8" w:rsidRPr="005826F6" w:rsidRDefault="00D810D8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D810D8" w:rsidRPr="005826F6" w:rsidRDefault="00D810D8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/>
          </w:tcPr>
          <w:p w:rsidR="00D810D8" w:rsidRPr="005826F6" w:rsidRDefault="00D810D8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  <w:vAlign w:val="center"/>
          </w:tcPr>
          <w:p w:rsidR="00D810D8" w:rsidRPr="005826F6" w:rsidRDefault="00D810D8" w:rsidP="00837297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286" w:type="dxa"/>
            <w:vAlign w:val="center"/>
          </w:tcPr>
          <w:p w:rsidR="00D810D8" w:rsidRPr="005826F6" w:rsidRDefault="00D810D8" w:rsidP="00837297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 год</w:t>
            </w:r>
            <w:r w:rsidR="007019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0198E" w:rsidRPr="00C07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(прогноз)</w:t>
            </w:r>
          </w:p>
        </w:tc>
        <w:tc>
          <w:tcPr>
            <w:tcW w:w="1144" w:type="dxa"/>
            <w:vAlign w:val="center"/>
          </w:tcPr>
          <w:p w:rsidR="00D810D8" w:rsidRPr="005826F6" w:rsidRDefault="00D810D8" w:rsidP="00837297">
            <w:pPr>
              <w:widowControl w:val="0"/>
              <w:suppressAutoHyphens/>
              <w:autoSpaceDE w:val="0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2026</w:t>
            </w:r>
            <w:r w:rsidR="008372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  <w:r w:rsidR="007019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0198E" w:rsidRPr="00C07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(прогноз)</w:t>
            </w:r>
          </w:p>
        </w:tc>
        <w:tc>
          <w:tcPr>
            <w:tcW w:w="1137" w:type="dxa"/>
            <w:vAlign w:val="center"/>
          </w:tcPr>
          <w:p w:rsidR="00D810D8" w:rsidRDefault="00D810D8" w:rsidP="0070198E">
            <w:pPr>
              <w:widowControl w:val="0"/>
              <w:suppressAutoHyphens/>
              <w:autoSpaceDE w:val="0"/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2027</w:t>
            </w:r>
            <w:r w:rsidRPr="00C07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(прогноз)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D810D8" w:rsidRDefault="00D810D8" w:rsidP="0070198E">
            <w:pPr>
              <w:widowControl w:val="0"/>
              <w:suppressAutoHyphens/>
              <w:autoSpaceDE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2028</w:t>
            </w:r>
            <w:r w:rsidRPr="00C07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(прогноз)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0D8" w:rsidRPr="005826F6" w:rsidRDefault="00D810D8" w:rsidP="00D810D8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</w:tcBorders>
          </w:tcPr>
          <w:p w:rsidR="00D810D8" w:rsidRPr="005826F6" w:rsidRDefault="00D810D8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521" w:rsidRPr="00D33078" w:rsidTr="00E269C6">
        <w:trPr>
          <w:trHeight w:val="415"/>
          <w:tblHeader/>
        </w:trPr>
        <w:tc>
          <w:tcPr>
            <w:tcW w:w="529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2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21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86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44" w:type="dxa"/>
          </w:tcPr>
          <w:p w:rsidR="00C07521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7" w:type="dxa"/>
          </w:tcPr>
          <w:p w:rsidR="00C07521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89" w:type="dxa"/>
          </w:tcPr>
          <w:p w:rsidR="00C07521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3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857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C07521" w:rsidRPr="00D33078" w:rsidTr="00E269C6">
        <w:trPr>
          <w:trHeight w:val="325"/>
          <w:tblHeader/>
        </w:trPr>
        <w:tc>
          <w:tcPr>
            <w:tcW w:w="529" w:type="dxa"/>
          </w:tcPr>
          <w:p w:rsidR="00C07521" w:rsidRPr="005826F6" w:rsidRDefault="00C07521" w:rsidP="00551BD4">
            <w:pPr>
              <w:pStyle w:val="Default"/>
              <w:contextualSpacing/>
              <w:jc w:val="center"/>
            </w:pPr>
            <w:r w:rsidRPr="005826F6">
              <w:t>1</w:t>
            </w:r>
          </w:p>
        </w:tc>
        <w:tc>
          <w:tcPr>
            <w:tcW w:w="1990" w:type="dxa"/>
          </w:tcPr>
          <w:p w:rsidR="002303AB" w:rsidRDefault="002303AB" w:rsidP="00551BD4">
            <w:pPr>
              <w:pStyle w:val="Default"/>
              <w:contextualSpacing/>
              <w:jc w:val="center"/>
            </w:pPr>
            <w:r>
              <w:t>Основное мероприятие:</w:t>
            </w:r>
          </w:p>
          <w:p w:rsidR="00C07521" w:rsidRDefault="00AA4FAC" w:rsidP="00701B36">
            <w:pPr>
              <w:pStyle w:val="Default"/>
              <w:ind w:right="-108"/>
              <w:contextualSpacing/>
              <w:jc w:val="center"/>
            </w:pPr>
            <w:r>
              <w:t>о</w:t>
            </w:r>
            <w:r w:rsidR="00C07521" w:rsidRPr="005826F6">
              <w:t xml:space="preserve">беспечение проведения оценки рыночной стоимости и технической инвентаризации объектов </w:t>
            </w:r>
            <w:r w:rsidR="00C07521">
              <w:t>муниципаль</w:t>
            </w:r>
            <w:r w:rsidR="005A5EA8">
              <w:t>ного</w:t>
            </w:r>
            <w:r w:rsidR="00C07521" w:rsidRPr="005826F6">
              <w:t xml:space="preserve"> имущества</w:t>
            </w:r>
            <w:r w:rsidR="005A5EA8">
              <w:t>, текущей оценочной стоимости и технической инвентаризации бесхозяйных объектов недвижимого имущества</w:t>
            </w:r>
          </w:p>
          <w:p w:rsidR="00C07521" w:rsidRDefault="00C07521" w:rsidP="00551BD4">
            <w:pPr>
              <w:pStyle w:val="Default"/>
              <w:contextualSpacing/>
              <w:jc w:val="center"/>
            </w:pPr>
          </w:p>
          <w:p w:rsidR="00C07521" w:rsidRPr="005826F6" w:rsidRDefault="00C07521" w:rsidP="00551BD4">
            <w:pPr>
              <w:pStyle w:val="Default"/>
              <w:contextualSpacing/>
              <w:jc w:val="center"/>
            </w:pPr>
          </w:p>
        </w:tc>
        <w:tc>
          <w:tcPr>
            <w:tcW w:w="1418" w:type="dxa"/>
          </w:tcPr>
          <w:p w:rsidR="00C07521" w:rsidRPr="005826F6" w:rsidRDefault="00C07521" w:rsidP="007503ED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годы</w:t>
            </w:r>
          </w:p>
        </w:tc>
        <w:tc>
          <w:tcPr>
            <w:tcW w:w="1552" w:type="dxa"/>
          </w:tcPr>
          <w:p w:rsidR="00C07521" w:rsidRPr="005826F6" w:rsidRDefault="005A5EA8" w:rsidP="005A5EA8">
            <w:pPr>
              <w:widowControl w:val="0"/>
              <w:suppressAutoHyphens/>
              <w:autoSpaceDE w:val="0"/>
              <w:ind w:right="-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C07521"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юджет муниципального образования город Энгельс</w:t>
            </w:r>
            <w:r w:rsidR="002303AB">
              <w:t xml:space="preserve"> </w:t>
            </w:r>
          </w:p>
        </w:tc>
        <w:tc>
          <w:tcPr>
            <w:tcW w:w="1121" w:type="dxa"/>
          </w:tcPr>
          <w:p w:rsidR="00C07521" w:rsidRPr="009D7052" w:rsidRDefault="001A1904" w:rsidP="00EE49B6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  <w:r w:rsidR="00C07521" w:rsidRPr="009D70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286" w:type="dxa"/>
          </w:tcPr>
          <w:p w:rsidR="00C07521" w:rsidRPr="009D7052" w:rsidRDefault="001A1904" w:rsidP="00EE49B6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236,0</w:t>
            </w:r>
          </w:p>
        </w:tc>
        <w:tc>
          <w:tcPr>
            <w:tcW w:w="1144" w:type="dxa"/>
          </w:tcPr>
          <w:p w:rsidR="00C07521" w:rsidRPr="009D7052" w:rsidRDefault="001A1904" w:rsidP="00C53EFD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236,0</w:t>
            </w:r>
          </w:p>
        </w:tc>
        <w:tc>
          <w:tcPr>
            <w:tcW w:w="1137" w:type="dxa"/>
          </w:tcPr>
          <w:p w:rsidR="00C07521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9" w:type="dxa"/>
          </w:tcPr>
          <w:p w:rsidR="00C07521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843" w:type="dxa"/>
          </w:tcPr>
          <w:p w:rsidR="00C07521" w:rsidRPr="005826F6" w:rsidRDefault="005A5EA8" w:rsidP="00E269C6">
            <w:pPr>
              <w:widowControl w:val="0"/>
              <w:suppressAutoHyphens/>
              <w:autoSpaceDE w:val="0"/>
              <w:ind w:left="-108" w:right="-93" w:hanging="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C07521"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омитет</w:t>
            </w:r>
            <w:r w:rsidR="00C075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управлению имуществом</w:t>
            </w:r>
            <w:r w:rsidR="002303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Энгельсского муниципального района</w:t>
            </w:r>
          </w:p>
        </w:tc>
        <w:tc>
          <w:tcPr>
            <w:tcW w:w="2857" w:type="dxa"/>
          </w:tcPr>
          <w:p w:rsidR="00C07521" w:rsidRDefault="00AD0AF0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C07521"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величение количества объектов имущества, в отношении которых проведена оценка и техническая инвентаризация</w:t>
            </w:r>
            <w:r w:rsidR="00C07521" w:rsidRPr="009763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C07521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ежегодно не менее 7 оценок рыночной стоимости прав на объекты имущества для совершения сделок</w:t>
            </w:r>
            <w:r w:rsidRPr="009763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07521" w:rsidRPr="00976319" w:rsidRDefault="00C07521" w:rsidP="00AE71F8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изготовление ежегодно не менее 77 технических документаций на объекты недвижимости для вовлечения в хозяйственный оборот</w:t>
            </w:r>
          </w:p>
        </w:tc>
      </w:tr>
      <w:tr w:rsidR="00C07521" w:rsidRPr="00D33078" w:rsidTr="00E269C6">
        <w:trPr>
          <w:trHeight w:val="325"/>
          <w:tblHeader/>
        </w:trPr>
        <w:tc>
          <w:tcPr>
            <w:tcW w:w="529" w:type="dxa"/>
          </w:tcPr>
          <w:p w:rsidR="00C07521" w:rsidRPr="005826F6" w:rsidRDefault="0075098A" w:rsidP="003C1A6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990" w:type="dxa"/>
          </w:tcPr>
          <w:p w:rsidR="00C53EFD" w:rsidRDefault="00C53EFD" w:rsidP="0075098A">
            <w:pPr>
              <w:widowControl w:val="0"/>
              <w:suppressAutoHyphens/>
              <w:autoSpaceDE w:val="0"/>
              <w:ind w:right="-108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53EFD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Основное мероприятие:</w:t>
            </w:r>
          </w:p>
          <w:p w:rsidR="00C07521" w:rsidRDefault="00AA4FAC" w:rsidP="0075098A">
            <w:pPr>
              <w:widowControl w:val="0"/>
              <w:suppressAutoHyphens/>
              <w:autoSpaceDE w:val="0"/>
              <w:ind w:right="-108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C07521" w:rsidRPr="00D345A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плата взносов на капитальный ремонт общего имущества в многоквартирных домах за нежилые помещения,</w:t>
            </w:r>
            <w:r w:rsidR="00C0752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находящиеся в собственности муниципального образования город Энгельс</w:t>
            </w:r>
          </w:p>
        </w:tc>
        <w:tc>
          <w:tcPr>
            <w:tcW w:w="1418" w:type="dxa"/>
          </w:tcPr>
          <w:p w:rsidR="00C07521" w:rsidRPr="005826F6" w:rsidRDefault="00C07521" w:rsidP="007503ED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годы</w:t>
            </w:r>
          </w:p>
        </w:tc>
        <w:tc>
          <w:tcPr>
            <w:tcW w:w="1552" w:type="dxa"/>
          </w:tcPr>
          <w:p w:rsidR="00C07521" w:rsidRPr="005826F6" w:rsidRDefault="005A5EA8" w:rsidP="005A5EA8">
            <w:pPr>
              <w:widowControl w:val="0"/>
              <w:suppressAutoHyphens/>
              <w:autoSpaceDE w:val="0"/>
              <w:ind w:right="-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362B74" w:rsidRPr="00362B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юджет муниципального образования город Энгельс </w:t>
            </w:r>
          </w:p>
        </w:tc>
        <w:tc>
          <w:tcPr>
            <w:tcW w:w="1121" w:type="dxa"/>
          </w:tcPr>
          <w:p w:rsidR="00C07521" w:rsidRPr="009D7052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D70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396,6</w:t>
            </w:r>
          </w:p>
        </w:tc>
        <w:tc>
          <w:tcPr>
            <w:tcW w:w="1286" w:type="dxa"/>
          </w:tcPr>
          <w:p w:rsidR="00C07521" w:rsidRPr="009D7052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D70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396,6</w:t>
            </w:r>
          </w:p>
        </w:tc>
        <w:tc>
          <w:tcPr>
            <w:tcW w:w="1144" w:type="dxa"/>
          </w:tcPr>
          <w:p w:rsidR="00C07521" w:rsidRPr="009D7052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D70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396,6</w:t>
            </w:r>
          </w:p>
        </w:tc>
        <w:tc>
          <w:tcPr>
            <w:tcW w:w="1137" w:type="dxa"/>
          </w:tcPr>
          <w:p w:rsidR="00C07521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9" w:type="dxa"/>
          </w:tcPr>
          <w:p w:rsidR="00C07521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843" w:type="dxa"/>
          </w:tcPr>
          <w:p w:rsidR="00C07521" w:rsidRPr="005826F6" w:rsidRDefault="005A5EA8" w:rsidP="001E7B38">
            <w:pPr>
              <w:widowControl w:val="0"/>
              <w:suppressAutoHyphens/>
              <w:autoSpaceDE w:val="0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362B74" w:rsidRPr="00362B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омитет по управлению имуществом администрации Энгельсского муниципального района</w:t>
            </w:r>
          </w:p>
        </w:tc>
        <w:tc>
          <w:tcPr>
            <w:tcW w:w="2857" w:type="dxa"/>
          </w:tcPr>
          <w:p w:rsidR="00C07521" w:rsidRPr="00D76DB8" w:rsidRDefault="005A5EA8" w:rsidP="005A5EA8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C07521" w:rsidRPr="00D76D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существление оплаты взносов на капитальный ремонт общего имущества в многоквартирных домах за </w:t>
            </w:r>
            <w:r w:rsidR="007A0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нежилые</w:t>
            </w:r>
            <w:r w:rsidR="00C07521" w:rsidRPr="00D76D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помещения площадью 4708,2 кв.</w:t>
            </w:r>
            <w:r w:rsidR="00357F8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07521" w:rsidRPr="00D76D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м, находящихся в собственности муниципального образования город Энгельс</w:t>
            </w:r>
            <w:r w:rsidR="004566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5098A" w:rsidRPr="00D33078" w:rsidTr="00E269C6">
        <w:trPr>
          <w:trHeight w:val="325"/>
          <w:tblHeader/>
        </w:trPr>
        <w:tc>
          <w:tcPr>
            <w:tcW w:w="529" w:type="dxa"/>
          </w:tcPr>
          <w:p w:rsidR="0075098A" w:rsidRPr="0075098A" w:rsidRDefault="0075098A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C53EFD" w:rsidRDefault="00C53EFD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75098A" w:rsidRPr="0075098A" w:rsidRDefault="00AA4FAC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098A" w:rsidRPr="0075098A">
              <w:rPr>
                <w:rFonts w:ascii="Times New Roman" w:hAnsi="Times New Roman" w:cs="Times New Roman"/>
                <w:sz w:val="24"/>
                <w:szCs w:val="24"/>
              </w:rPr>
              <w:t>плата нотариальных услуг по оформлению прав муниципальной собственности на жилые помещения в порядке наследования по закону выморочного имущества</w:t>
            </w:r>
          </w:p>
        </w:tc>
        <w:tc>
          <w:tcPr>
            <w:tcW w:w="1418" w:type="dxa"/>
          </w:tcPr>
          <w:p w:rsidR="0075098A" w:rsidRPr="0075098A" w:rsidRDefault="0075098A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8A">
              <w:rPr>
                <w:rFonts w:ascii="Times New Roman" w:hAnsi="Times New Roman" w:cs="Times New Roman"/>
                <w:sz w:val="24"/>
                <w:szCs w:val="24"/>
              </w:rPr>
              <w:t>2024-2028 годы</w:t>
            </w:r>
          </w:p>
        </w:tc>
        <w:tc>
          <w:tcPr>
            <w:tcW w:w="1552" w:type="dxa"/>
          </w:tcPr>
          <w:p w:rsidR="0075098A" w:rsidRPr="0075098A" w:rsidRDefault="005A5EA8" w:rsidP="005A5EA8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5098A" w:rsidRPr="0075098A">
              <w:rPr>
                <w:rFonts w:ascii="Times New Roman" w:hAnsi="Times New Roman" w:cs="Times New Roman"/>
                <w:sz w:val="24"/>
                <w:szCs w:val="24"/>
              </w:rPr>
              <w:t xml:space="preserve">юджет муниципального образования город Энгельс </w:t>
            </w:r>
          </w:p>
        </w:tc>
        <w:tc>
          <w:tcPr>
            <w:tcW w:w="1121" w:type="dxa"/>
          </w:tcPr>
          <w:p w:rsidR="0075098A" w:rsidRPr="0075098A" w:rsidRDefault="0057703A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86" w:type="dxa"/>
          </w:tcPr>
          <w:p w:rsidR="0075098A" w:rsidRPr="0075098A" w:rsidRDefault="001A1904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</w:tcPr>
          <w:p w:rsidR="0075098A" w:rsidRPr="0075098A" w:rsidRDefault="001A1904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</w:tcPr>
          <w:p w:rsidR="0075098A" w:rsidRPr="0075098A" w:rsidRDefault="0075098A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9" w:type="dxa"/>
          </w:tcPr>
          <w:p w:rsidR="0075098A" w:rsidRPr="0075098A" w:rsidRDefault="0075098A" w:rsidP="0075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5098A" w:rsidRPr="0075098A" w:rsidRDefault="005A5EA8" w:rsidP="0074494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098A" w:rsidRPr="0075098A">
              <w:rPr>
                <w:rFonts w:ascii="Times New Roman" w:hAnsi="Times New Roman" w:cs="Times New Roman"/>
                <w:sz w:val="24"/>
                <w:szCs w:val="24"/>
              </w:rPr>
              <w:t>омитет по управлению имуществом администрации Энгельсского муниципального района</w:t>
            </w:r>
          </w:p>
        </w:tc>
        <w:tc>
          <w:tcPr>
            <w:tcW w:w="2857" w:type="dxa"/>
          </w:tcPr>
          <w:p w:rsidR="0075098A" w:rsidRPr="0075098A" w:rsidRDefault="005A5EA8" w:rsidP="005A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098A" w:rsidRPr="0075098A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</w:t>
            </w:r>
            <w:r w:rsidR="0075098A" w:rsidRPr="0075098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75098A" w:rsidRPr="0075098A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вовлечения в хозяйственный оборот</w:t>
            </w:r>
          </w:p>
        </w:tc>
      </w:tr>
      <w:tr w:rsidR="00C07521" w:rsidRPr="00D33078" w:rsidTr="00E269C6">
        <w:trPr>
          <w:trHeight w:val="560"/>
          <w:tblHeader/>
        </w:trPr>
        <w:tc>
          <w:tcPr>
            <w:tcW w:w="529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0" w:type="dxa"/>
            <w:vAlign w:val="center"/>
          </w:tcPr>
          <w:p w:rsidR="00C07521" w:rsidRPr="00D345AA" w:rsidRDefault="00C07521" w:rsidP="00E2773A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8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  <w:vAlign w:val="center"/>
          </w:tcPr>
          <w:p w:rsidR="00C07521" w:rsidRPr="00EF7704" w:rsidRDefault="0057703A" w:rsidP="008F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286" w:type="dxa"/>
            <w:vAlign w:val="center"/>
          </w:tcPr>
          <w:p w:rsidR="00C07521" w:rsidRPr="00EF7704" w:rsidRDefault="001A1904" w:rsidP="0055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632,6</w:t>
            </w:r>
          </w:p>
        </w:tc>
        <w:tc>
          <w:tcPr>
            <w:tcW w:w="1144" w:type="dxa"/>
            <w:vAlign w:val="center"/>
          </w:tcPr>
          <w:p w:rsidR="00C07521" w:rsidRPr="009D7052" w:rsidRDefault="001A1904" w:rsidP="0006622A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632,6</w:t>
            </w:r>
          </w:p>
        </w:tc>
        <w:tc>
          <w:tcPr>
            <w:tcW w:w="1137" w:type="dxa"/>
            <w:vAlign w:val="center"/>
          </w:tcPr>
          <w:p w:rsidR="00C07521" w:rsidRPr="005826F6" w:rsidRDefault="00C07521" w:rsidP="00D84FC8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9" w:type="dxa"/>
            <w:vAlign w:val="center"/>
          </w:tcPr>
          <w:p w:rsidR="00C07521" w:rsidRPr="005826F6" w:rsidRDefault="00C07521" w:rsidP="00D84FC8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843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7" w:type="dxa"/>
            <w:tcBorders>
              <w:right w:val="single" w:sz="4" w:space="0" w:color="auto"/>
            </w:tcBorders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521" w:rsidRPr="00D33078" w:rsidTr="00E269C6">
        <w:trPr>
          <w:trHeight w:val="560"/>
          <w:tblHeader/>
        </w:trPr>
        <w:tc>
          <w:tcPr>
            <w:tcW w:w="529" w:type="dxa"/>
          </w:tcPr>
          <w:p w:rsidR="00C07521" w:rsidRPr="005826F6" w:rsidRDefault="00C07521" w:rsidP="00551BD4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0" w:type="dxa"/>
          </w:tcPr>
          <w:p w:rsidR="00C07521" w:rsidRDefault="00C07521" w:rsidP="00357F88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Итого по </w:t>
            </w:r>
            <w:r w:rsidR="00357F88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рограмме</w:t>
            </w:r>
          </w:p>
        </w:tc>
        <w:tc>
          <w:tcPr>
            <w:tcW w:w="13347" w:type="dxa"/>
            <w:gridSpan w:val="9"/>
            <w:tcBorders>
              <w:right w:val="single" w:sz="4" w:space="0" w:color="auto"/>
            </w:tcBorders>
            <w:vAlign w:val="center"/>
          </w:tcPr>
          <w:p w:rsidR="00C07521" w:rsidRPr="005826F6" w:rsidRDefault="0057703A" w:rsidP="006F6869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1 914,6</w:t>
            </w:r>
          </w:p>
        </w:tc>
      </w:tr>
    </w:tbl>
    <w:p w:rsidR="00696A02" w:rsidRDefault="00696A02"/>
    <w:sectPr w:rsidR="00696A02" w:rsidSect="00B77BBB">
      <w:pgSz w:w="16838" w:h="11906" w:orient="landscape"/>
      <w:pgMar w:top="56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C2"/>
    <w:rsid w:val="000518BA"/>
    <w:rsid w:val="0006233B"/>
    <w:rsid w:val="0006622A"/>
    <w:rsid w:val="00094F48"/>
    <w:rsid w:val="00097610"/>
    <w:rsid w:val="000A2586"/>
    <w:rsid w:val="000B2A6B"/>
    <w:rsid w:val="000C0157"/>
    <w:rsid w:val="000C7EDD"/>
    <w:rsid w:val="001603B2"/>
    <w:rsid w:val="001A1251"/>
    <w:rsid w:val="001A1904"/>
    <w:rsid w:val="001A24DF"/>
    <w:rsid w:val="001C514B"/>
    <w:rsid w:val="001E7B38"/>
    <w:rsid w:val="002303AB"/>
    <w:rsid w:val="00232E10"/>
    <w:rsid w:val="002838AD"/>
    <w:rsid w:val="00294D66"/>
    <w:rsid w:val="002C3AD2"/>
    <w:rsid w:val="002C4D91"/>
    <w:rsid w:val="002F4ED3"/>
    <w:rsid w:val="00340673"/>
    <w:rsid w:val="003521C2"/>
    <w:rsid w:val="00357F88"/>
    <w:rsid w:val="00362B74"/>
    <w:rsid w:val="00387545"/>
    <w:rsid w:val="003B1B8E"/>
    <w:rsid w:val="003B3F74"/>
    <w:rsid w:val="003C1A64"/>
    <w:rsid w:val="003E2262"/>
    <w:rsid w:val="00456670"/>
    <w:rsid w:val="00507103"/>
    <w:rsid w:val="00551BD4"/>
    <w:rsid w:val="0057703A"/>
    <w:rsid w:val="005A5EA8"/>
    <w:rsid w:val="00623969"/>
    <w:rsid w:val="00640555"/>
    <w:rsid w:val="00685973"/>
    <w:rsid w:val="00696A02"/>
    <w:rsid w:val="006C6617"/>
    <w:rsid w:val="006F6869"/>
    <w:rsid w:val="0070198E"/>
    <w:rsid w:val="00701B36"/>
    <w:rsid w:val="00734940"/>
    <w:rsid w:val="00744949"/>
    <w:rsid w:val="007503ED"/>
    <w:rsid w:val="0075098A"/>
    <w:rsid w:val="00786C4F"/>
    <w:rsid w:val="00790BFF"/>
    <w:rsid w:val="007A022D"/>
    <w:rsid w:val="007F323B"/>
    <w:rsid w:val="007F4C3B"/>
    <w:rsid w:val="007F7A53"/>
    <w:rsid w:val="00805EC1"/>
    <w:rsid w:val="00837297"/>
    <w:rsid w:val="00854595"/>
    <w:rsid w:val="008F176E"/>
    <w:rsid w:val="00902432"/>
    <w:rsid w:val="009A220E"/>
    <w:rsid w:val="009D7052"/>
    <w:rsid w:val="00A008BD"/>
    <w:rsid w:val="00AA4FAC"/>
    <w:rsid w:val="00AD0AF0"/>
    <w:rsid w:val="00AE71F8"/>
    <w:rsid w:val="00B5086E"/>
    <w:rsid w:val="00B77BBB"/>
    <w:rsid w:val="00BD0C5D"/>
    <w:rsid w:val="00C07521"/>
    <w:rsid w:val="00C53EFD"/>
    <w:rsid w:val="00C57EA5"/>
    <w:rsid w:val="00C659FB"/>
    <w:rsid w:val="00CC6A15"/>
    <w:rsid w:val="00CD4D47"/>
    <w:rsid w:val="00CE7259"/>
    <w:rsid w:val="00D11BFD"/>
    <w:rsid w:val="00D810D8"/>
    <w:rsid w:val="00D84FC8"/>
    <w:rsid w:val="00DD0450"/>
    <w:rsid w:val="00DD5401"/>
    <w:rsid w:val="00E269C6"/>
    <w:rsid w:val="00E2773A"/>
    <w:rsid w:val="00E4574D"/>
    <w:rsid w:val="00EB77CB"/>
    <w:rsid w:val="00EE49B6"/>
    <w:rsid w:val="00EF7704"/>
    <w:rsid w:val="00F12851"/>
    <w:rsid w:val="00F34F21"/>
    <w:rsid w:val="00FD55A5"/>
    <w:rsid w:val="00FF02A5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C1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05EC1"/>
    <w:pPr>
      <w:widowControl w:val="0"/>
      <w:suppressAutoHyphens/>
      <w:autoSpaceDE w:val="0"/>
      <w:spacing w:after="0" w:line="240" w:lineRule="auto"/>
      <w:contextualSpacing/>
      <w:jc w:val="center"/>
    </w:pPr>
    <w:rPr>
      <w:rFonts w:ascii="Times New Roman" w:hAnsi="Times New Roman" w:cs="Times New Roman"/>
      <w:b/>
      <w:sz w:val="28"/>
      <w:szCs w:val="28"/>
      <w:lang w:eastAsia="ar-SA"/>
    </w:rPr>
  </w:style>
  <w:style w:type="character" w:customStyle="1" w:styleId="10">
    <w:name w:val="Стиль1 Знак"/>
    <w:basedOn w:val="a0"/>
    <w:link w:val="1"/>
    <w:rsid w:val="00805EC1"/>
    <w:rPr>
      <w:rFonts w:ascii="Times New Roman" w:hAnsi="Times New Roman" w:cs="Times New Roman"/>
      <w:b/>
      <w:sz w:val="28"/>
      <w:szCs w:val="28"/>
      <w:lang w:eastAsia="ar-SA"/>
    </w:rPr>
  </w:style>
  <w:style w:type="table" w:styleId="a4">
    <w:name w:val="Table Grid"/>
    <w:basedOn w:val="a1"/>
    <w:uiPriority w:val="59"/>
    <w:rsid w:val="00352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5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B77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C1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05EC1"/>
    <w:pPr>
      <w:widowControl w:val="0"/>
      <w:suppressAutoHyphens/>
      <w:autoSpaceDE w:val="0"/>
      <w:spacing w:after="0" w:line="240" w:lineRule="auto"/>
      <w:contextualSpacing/>
      <w:jc w:val="center"/>
    </w:pPr>
    <w:rPr>
      <w:rFonts w:ascii="Times New Roman" w:hAnsi="Times New Roman" w:cs="Times New Roman"/>
      <w:b/>
      <w:sz w:val="28"/>
      <w:szCs w:val="28"/>
      <w:lang w:eastAsia="ar-SA"/>
    </w:rPr>
  </w:style>
  <w:style w:type="character" w:customStyle="1" w:styleId="10">
    <w:name w:val="Стиль1 Знак"/>
    <w:basedOn w:val="a0"/>
    <w:link w:val="1"/>
    <w:rsid w:val="00805EC1"/>
    <w:rPr>
      <w:rFonts w:ascii="Times New Roman" w:hAnsi="Times New Roman" w:cs="Times New Roman"/>
      <w:b/>
      <w:sz w:val="28"/>
      <w:szCs w:val="28"/>
      <w:lang w:eastAsia="ar-SA"/>
    </w:rPr>
  </w:style>
  <w:style w:type="table" w:styleId="a4">
    <w:name w:val="Table Grid"/>
    <w:basedOn w:val="a1"/>
    <w:uiPriority w:val="59"/>
    <w:rsid w:val="00352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5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B77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D774-2AFC-46BA-B9CC-A0CD3E82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Климова</dc:creator>
  <cp:lastModifiedBy>Ирина Шмакова</cp:lastModifiedBy>
  <cp:revision>18</cp:revision>
  <cp:lastPrinted>2024-03-27T16:27:00Z</cp:lastPrinted>
  <dcterms:created xsi:type="dcterms:W3CDTF">2023-11-23T11:54:00Z</dcterms:created>
  <dcterms:modified xsi:type="dcterms:W3CDTF">2024-05-31T11:34:00Z</dcterms:modified>
</cp:coreProperties>
</file>